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5B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FA6E99" wp14:editId="3A71E8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07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4A44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30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74EE4" w14:textId="79104DFD" w:rsidR="00000000" w:rsidRDefault="00082C2A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14:paraId="253529F2" w14:textId="77777777" w:rsidR="00000000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0396F67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200/26/2025 – PROCESSO Nº 136.00144345/2025–13</w:t>
      </w:r>
    </w:p>
    <w:p w14:paraId="517A0CF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2515D57" w14:textId="77777777" w:rsidR="00000000" w:rsidRDefault="00000000">
      <w:pPr>
        <w:pStyle w:val="NormalWeb"/>
      </w:pPr>
      <w:r>
        <w:t>O Superintendente da ESCOLA TÉCNICA ESTADUAL TAKASHI MORITA,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676B01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24F3CBF" w14:textId="37F948C9" w:rsidR="00000000" w:rsidRDefault="00000000">
      <w:pPr>
        <w:pStyle w:val="NormalWeb"/>
      </w:pPr>
      <w:r>
        <w:rPr>
          <w:rStyle w:val="Forte"/>
        </w:rPr>
        <w:t xml:space="preserve">5177 – ADMINISTRAÇÃO DE RECURSOS </w:t>
      </w:r>
      <w:r w:rsidR="00EE7F31">
        <w:rPr>
          <w:rStyle w:val="Forte"/>
        </w:rPr>
        <w:t>HUMANOS (</w:t>
      </w:r>
      <w:r>
        <w:rPr>
          <w:rStyle w:val="Forte"/>
        </w:rPr>
        <w:t>ADMINISTRAÇÃO INTEGRADO AO ENSINO MÉDIO (MTEC – PROGRAMA NOVOTEC INTEGRADO) – MTEC–PI)</w:t>
      </w:r>
    </w:p>
    <w:p w14:paraId="14DA610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EE7F31">
        <w:rPr>
          <w:b/>
          <w:bCs/>
        </w:rPr>
        <w:t>23/10/2025 até às 23h59 de 06/11/2025</w:t>
      </w:r>
      <w:r>
        <w:t>.</w:t>
      </w:r>
    </w:p>
    <w:p w14:paraId="18C903C4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30/09/2025</w:t>
      </w:r>
    </w:p>
    <w:p w14:paraId="72A22ED9" w14:textId="77777777" w:rsidR="00000000" w:rsidRDefault="00000000">
      <w:pPr>
        <w:pStyle w:val="NormalWeb"/>
      </w:pPr>
      <w:r>
        <w:t> </w:t>
      </w:r>
    </w:p>
    <w:p w14:paraId="52EC20F5" w14:textId="77777777" w:rsidR="00000000" w:rsidRDefault="00000000">
      <w:pPr>
        <w:pStyle w:val="NormalWeb"/>
      </w:pPr>
      <w:r>
        <w:t> </w:t>
      </w:r>
    </w:p>
    <w:p w14:paraId="1FD95B09" w14:textId="77777777" w:rsidR="00EE7F31" w:rsidRDefault="00EE7F31">
      <w:pPr>
        <w:pStyle w:val="NormalWeb"/>
      </w:pPr>
    </w:p>
    <w:p w14:paraId="64677A1C" w14:textId="77777777" w:rsidR="00EE7F31" w:rsidRDefault="00EE7F31">
      <w:pPr>
        <w:pStyle w:val="NormalWeb"/>
      </w:pPr>
    </w:p>
    <w:p w14:paraId="389C67A9" w14:textId="77777777" w:rsidR="00EE7F31" w:rsidRDefault="00EE7F31">
      <w:pPr>
        <w:pStyle w:val="NormalWeb"/>
      </w:pPr>
    </w:p>
    <w:p w14:paraId="47B94706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9E679DD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23/10/2025 a 06/11/2025</w:t>
      </w:r>
    </w:p>
    <w:p w14:paraId="09DDCE1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08/11/2025 a 03/12/2025</w:t>
      </w:r>
    </w:p>
    <w:p w14:paraId="1D38ABD7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08/11/2025 a 03/12/2025</w:t>
      </w:r>
    </w:p>
    <w:p w14:paraId="22251C4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12/11/2025 a 02/12/2025</w:t>
      </w:r>
    </w:p>
    <w:p w14:paraId="04BA294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15/11/2025 a 10/12/2025</w:t>
      </w:r>
    </w:p>
    <w:p w14:paraId="74CE7B0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18/11/2025 a 18/12/2025</w:t>
      </w:r>
    </w:p>
    <w:p w14:paraId="3053C85D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93A706E" w14:textId="77777777" w:rsidR="00000000" w:rsidRDefault="00000000">
      <w:pPr>
        <w:pStyle w:val="NormalWeb"/>
      </w:pPr>
      <w:r>
        <w:t> </w:t>
      </w:r>
    </w:p>
    <w:p w14:paraId="668AE184" w14:textId="75E5A482" w:rsidR="007B3B10" w:rsidRDefault="007B3B10">
      <w:pPr>
        <w:pStyle w:val="NormalWeb"/>
      </w:pPr>
    </w:p>
    <w:sectPr w:rsidR="007B3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31"/>
    <w:rsid w:val="00082C2A"/>
    <w:rsid w:val="00350615"/>
    <w:rsid w:val="007B3B10"/>
    <w:rsid w:val="00E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74C2D"/>
  <w15:chartTrackingRefBased/>
  <w15:docId w15:val="{3D87A8FC-4634-483C-BCFC-F22D1BE6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2025-10-20T13:30:00Z</dcterms:created>
  <dcterms:modified xsi:type="dcterms:W3CDTF">2025-10-20T13:31:00Z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2025-10-20T13:31:02Z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34bf6e84-5723-4ae2-b3fb-2c65088a41b8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